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3E" w:rsidRDefault="002F133E" w:rsidP="002F133E">
      <w:pPr>
        <w:spacing w:after="0" w:line="240" w:lineRule="auto"/>
        <w:jc w:val="center"/>
        <w:rPr>
          <w:spacing w:val="-1"/>
          <w:sz w:val="24"/>
          <w:szCs w:val="24"/>
        </w:rPr>
      </w:pPr>
      <w:bookmarkStart w:id="0" w:name="_GoBack"/>
      <w:r>
        <w:rPr>
          <w:spacing w:val="-1"/>
          <w:sz w:val="24"/>
          <w:szCs w:val="24"/>
        </w:rPr>
        <w:t>СПИСОК</w:t>
      </w:r>
    </w:p>
    <w:p w:rsidR="002F133E" w:rsidRDefault="002F133E" w:rsidP="002F133E">
      <w:pPr>
        <w:pStyle w:val="a5"/>
        <w:kinsoku w:val="0"/>
        <w:overflowPunct w:val="0"/>
        <w:ind w:left="1681" w:right="1633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опубликованных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учебных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изданий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научных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трудов</w:t>
      </w:r>
    </w:p>
    <w:p w:rsidR="002F133E" w:rsidRDefault="002F133E" w:rsidP="002F133E">
      <w:pPr>
        <w:pStyle w:val="a5"/>
        <w:kinsoku w:val="0"/>
        <w:overflowPunct w:val="0"/>
        <w:ind w:left="1681" w:right="1633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кандидата филологических наук, доцента</w:t>
      </w:r>
    </w:p>
    <w:p w:rsidR="002F133E" w:rsidRDefault="002F133E" w:rsidP="002F133E">
      <w:pPr>
        <w:pStyle w:val="a5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  <w:proofErr w:type="spellStart"/>
      <w:r>
        <w:rPr>
          <w:spacing w:val="-1"/>
          <w:sz w:val="24"/>
          <w:szCs w:val="24"/>
        </w:rPr>
        <w:t>Хаимовой</w:t>
      </w:r>
      <w:proofErr w:type="spellEnd"/>
      <w:r>
        <w:rPr>
          <w:spacing w:val="-1"/>
          <w:sz w:val="24"/>
          <w:szCs w:val="24"/>
        </w:rPr>
        <w:t xml:space="preserve"> Виолетты Михайловны</w:t>
      </w:r>
      <w:r>
        <w:rPr>
          <w:spacing w:val="27"/>
          <w:sz w:val="24"/>
          <w:szCs w:val="24"/>
        </w:rPr>
        <w:t xml:space="preserve"> </w:t>
      </w:r>
    </w:p>
    <w:p w:rsidR="002F133E" w:rsidRDefault="002F133E" w:rsidP="002F133E">
      <w:pPr>
        <w:pStyle w:val="a5"/>
        <w:kinsoku w:val="0"/>
        <w:overflowPunct w:val="0"/>
        <w:ind w:left="1681" w:right="1633"/>
        <w:jc w:val="center"/>
        <w:rPr>
          <w:spacing w:val="27"/>
          <w:sz w:val="24"/>
          <w:szCs w:val="24"/>
        </w:rPr>
      </w:pPr>
    </w:p>
    <w:tbl>
      <w:tblPr>
        <w:tblW w:w="9945" w:type="dxa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"/>
        <w:gridCol w:w="52"/>
        <w:gridCol w:w="3102"/>
        <w:gridCol w:w="1209"/>
        <w:gridCol w:w="2266"/>
        <w:gridCol w:w="993"/>
        <w:gridCol w:w="1869"/>
      </w:tblGrid>
      <w:tr w:rsidR="002F133E" w:rsidTr="00A64FD2">
        <w:trPr>
          <w:trHeight w:hRule="exact" w:val="166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3E" w:rsidRDefault="002F133E" w:rsidP="00A64FD2">
            <w:pPr>
              <w:pStyle w:val="TableParagraph"/>
              <w:kinsoku w:val="0"/>
              <w:overflowPunct w:val="0"/>
              <w:spacing w:line="276" w:lineRule="auto"/>
              <w:ind w:left="99" w:right="16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spacing w:val="1"/>
                <w:lang w:eastAsia="en-US"/>
              </w:rPr>
              <w:t>п</w:t>
            </w:r>
            <w:proofErr w:type="gramEnd"/>
            <w:r>
              <w:rPr>
                <w:spacing w:val="1"/>
                <w:lang w:eastAsia="en-US"/>
              </w:rPr>
              <w:t xml:space="preserve">/ </w:t>
            </w:r>
            <w:r>
              <w:rPr>
                <w:lang w:eastAsia="en-US"/>
              </w:rPr>
              <w:t>п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3E" w:rsidRDefault="002F133E" w:rsidP="00A64FD2">
            <w:pPr>
              <w:pStyle w:val="TableParagraph"/>
              <w:kinsoku w:val="0"/>
              <w:overflowPunct w:val="0"/>
              <w:spacing w:line="276" w:lineRule="auto"/>
              <w:ind w:left="99" w:right="101"/>
              <w:jc w:val="both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Наименование</w:t>
            </w:r>
            <w:r>
              <w:rPr>
                <w:spacing w:val="43"/>
                <w:lang w:eastAsia="en-US"/>
              </w:rPr>
              <w:t xml:space="preserve"> </w:t>
            </w:r>
            <w:r>
              <w:rPr>
                <w:lang w:eastAsia="en-US"/>
              </w:rPr>
              <w:t>учебных</w:t>
            </w:r>
            <w:r>
              <w:rPr>
                <w:spacing w:val="42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proofErr w:type="gramStart"/>
            <w:r>
              <w:rPr>
                <w:lang w:eastAsia="en-US"/>
              </w:rPr>
              <w:t>з-</w:t>
            </w:r>
            <w:proofErr w:type="gramEnd"/>
            <w:r>
              <w:rPr>
                <w:spacing w:val="27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даний</w:t>
            </w:r>
            <w:proofErr w:type="spellEnd"/>
            <w:r>
              <w:rPr>
                <w:spacing w:val="-1"/>
                <w:lang w:eastAsia="en-US"/>
              </w:rPr>
              <w:t>,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научных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трудов</w:t>
            </w:r>
            <w:r>
              <w:rPr>
                <w:spacing w:val="-15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-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па-</w:t>
            </w:r>
            <w:r>
              <w:rPr>
                <w:spacing w:val="25"/>
                <w:lang w:eastAsia="en-US"/>
              </w:rPr>
              <w:t xml:space="preserve"> </w:t>
            </w:r>
            <w:r>
              <w:rPr>
                <w:lang w:eastAsia="en-US"/>
              </w:rPr>
              <w:t>тентов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lang w:eastAsia="en-US"/>
              </w:rPr>
              <w:t>на</w:t>
            </w:r>
            <w:r>
              <w:rPr>
                <w:spacing w:val="10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изобретение</w:t>
            </w:r>
            <w:r>
              <w:rPr>
                <w:spacing w:val="13"/>
                <w:lang w:eastAsia="en-US"/>
              </w:rPr>
              <w:t xml:space="preserve"> </w:t>
            </w:r>
            <w:r>
              <w:rPr>
                <w:lang w:eastAsia="en-US"/>
              </w:rPr>
              <w:t>и</w:t>
            </w:r>
            <w:r>
              <w:rPr>
                <w:spacing w:val="28"/>
                <w:lang w:eastAsia="en-US"/>
              </w:rPr>
              <w:t xml:space="preserve"> </w:t>
            </w:r>
            <w:r>
              <w:rPr>
                <w:lang w:eastAsia="en-US"/>
              </w:rPr>
              <w:t>иные</w:t>
            </w:r>
            <w:r>
              <w:rPr>
                <w:spacing w:val="15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объекты</w:t>
            </w:r>
            <w:r>
              <w:rPr>
                <w:spacing w:val="14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интеллекту-</w:t>
            </w:r>
            <w:r>
              <w:rPr>
                <w:spacing w:val="27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альной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собственности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3E" w:rsidRDefault="002F133E" w:rsidP="00A64FD2">
            <w:pPr>
              <w:pStyle w:val="TableParagraph"/>
              <w:kinsoku w:val="0"/>
              <w:overflowPunct w:val="0"/>
              <w:spacing w:line="276" w:lineRule="auto"/>
              <w:ind w:left="102" w:right="215"/>
              <w:rPr>
                <w:spacing w:val="-1"/>
                <w:lang w:eastAsia="en-US"/>
              </w:rPr>
            </w:pPr>
            <w:r>
              <w:rPr>
                <w:lang w:eastAsia="en-US"/>
              </w:rPr>
              <w:t xml:space="preserve">Форма </w:t>
            </w:r>
            <w:r>
              <w:rPr>
                <w:spacing w:val="-1"/>
                <w:lang w:eastAsia="en-US"/>
              </w:rPr>
              <w:t>учебных</w:t>
            </w:r>
            <w:r>
              <w:rPr>
                <w:spacing w:val="26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изданий</w:t>
            </w:r>
          </w:p>
          <w:p w:rsidR="002F133E" w:rsidRDefault="002F133E" w:rsidP="00A64FD2">
            <w:pPr>
              <w:pStyle w:val="TableParagraph"/>
              <w:kinsoku w:val="0"/>
              <w:overflowPunct w:val="0"/>
              <w:spacing w:line="276" w:lineRule="auto"/>
              <w:ind w:left="102" w:right="10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>
              <w:rPr>
                <w:spacing w:val="10"/>
                <w:lang w:eastAsia="en-US"/>
              </w:rPr>
              <w:t xml:space="preserve"> </w:t>
            </w:r>
            <w:proofErr w:type="spellStart"/>
            <w:r>
              <w:rPr>
                <w:spacing w:val="-1"/>
                <w:lang w:eastAsia="en-US"/>
              </w:rPr>
              <w:t>нау</w:t>
            </w:r>
            <w:proofErr w:type="gramStart"/>
            <w:r>
              <w:rPr>
                <w:spacing w:val="-1"/>
                <w:lang w:eastAsia="en-US"/>
              </w:rPr>
              <w:t>ч</w:t>
            </w:r>
            <w:proofErr w:type="spellEnd"/>
            <w:r>
              <w:rPr>
                <w:spacing w:val="-1"/>
                <w:lang w:eastAsia="en-US"/>
              </w:rPr>
              <w:t>-</w:t>
            </w:r>
            <w:proofErr w:type="gramEnd"/>
            <w:r>
              <w:rPr>
                <w:spacing w:val="23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r>
              <w:rPr>
                <w:spacing w:val="37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тру- </w:t>
            </w:r>
            <w:proofErr w:type="spellStart"/>
            <w:r>
              <w:rPr>
                <w:lang w:eastAsia="en-US"/>
              </w:rPr>
              <w:t>дов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3E" w:rsidRDefault="002F133E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lang w:eastAsia="en-US"/>
              </w:rPr>
              <w:t>Выходные</w:t>
            </w:r>
            <w:r>
              <w:rPr>
                <w:spacing w:val="-2"/>
                <w:lang w:eastAsia="en-US"/>
              </w:rPr>
              <w:t xml:space="preserve"> </w:t>
            </w:r>
            <w:r>
              <w:rPr>
                <w:spacing w:val="-1"/>
                <w:lang w:eastAsia="en-US"/>
              </w:rPr>
              <w:t>данные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3E" w:rsidRDefault="002F133E" w:rsidP="00A64FD2">
            <w:pPr>
              <w:pStyle w:val="TableParagraph"/>
              <w:tabs>
                <w:tab w:val="left" w:pos="509"/>
              </w:tabs>
              <w:kinsoku w:val="0"/>
              <w:overflowPunct w:val="0"/>
              <w:spacing w:line="276" w:lineRule="auto"/>
              <w:ind w:left="102" w:right="101"/>
              <w:rPr>
                <w:lang w:eastAsia="en-US"/>
              </w:rPr>
            </w:pPr>
            <w:r>
              <w:rPr>
                <w:lang w:eastAsia="en-US"/>
              </w:rPr>
              <w:t>Объем в</w:t>
            </w:r>
            <w:r>
              <w:rPr>
                <w:lang w:eastAsia="en-US"/>
              </w:rPr>
              <w:tab/>
            </w:r>
            <w:proofErr w:type="spellStart"/>
            <w:r>
              <w:rPr>
                <w:lang w:eastAsia="en-US"/>
              </w:rPr>
              <w:t>п.л</w:t>
            </w:r>
            <w:proofErr w:type="spellEnd"/>
            <w:r>
              <w:rPr>
                <w:lang w:eastAsia="en-US"/>
              </w:rPr>
              <w:t>. или</w:t>
            </w:r>
            <w:r>
              <w:rPr>
                <w:spacing w:val="1"/>
                <w:lang w:eastAsia="en-US"/>
              </w:rPr>
              <w:t xml:space="preserve"> </w:t>
            </w:r>
            <w:proofErr w:type="gramStart"/>
            <w:r>
              <w:rPr>
                <w:spacing w:val="-1"/>
                <w:lang w:eastAsia="en-US"/>
              </w:rPr>
              <w:t>с</w:t>
            </w:r>
            <w:proofErr w:type="gramEnd"/>
            <w:r>
              <w:rPr>
                <w:spacing w:val="-1"/>
                <w:lang w:eastAsia="en-US"/>
              </w:rPr>
              <w:t>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3E" w:rsidRDefault="002F133E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lang w:eastAsia="en-US"/>
              </w:rPr>
            </w:pPr>
            <w:r>
              <w:rPr>
                <w:spacing w:val="-1"/>
                <w:lang w:eastAsia="en-US"/>
              </w:rPr>
              <w:t>Соавторы</w:t>
            </w:r>
          </w:p>
        </w:tc>
      </w:tr>
      <w:tr w:rsidR="002F133E" w:rsidTr="00A64FD2">
        <w:trPr>
          <w:trHeight w:hRule="exact" w:val="28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3E" w:rsidRDefault="002F133E" w:rsidP="00A64FD2">
            <w:pPr>
              <w:pStyle w:val="TableParagraph"/>
              <w:kinsoku w:val="0"/>
              <w:overflowPunct w:val="0"/>
              <w:spacing w:line="274" w:lineRule="exact"/>
              <w:ind w:right="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3E" w:rsidRDefault="002F133E" w:rsidP="00A64FD2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3E" w:rsidRDefault="002F133E" w:rsidP="00A64FD2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3E" w:rsidRDefault="002F133E" w:rsidP="00A64FD2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3E" w:rsidRDefault="002F133E" w:rsidP="00A64FD2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3E" w:rsidRDefault="002F133E" w:rsidP="00A64FD2">
            <w:pPr>
              <w:pStyle w:val="TableParagraph"/>
              <w:kinsoku w:val="0"/>
              <w:overflowPunct w:val="0"/>
              <w:spacing w:line="274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F133E" w:rsidTr="00A64FD2">
        <w:trPr>
          <w:trHeight w:val="286"/>
        </w:trPr>
        <w:tc>
          <w:tcPr>
            <w:tcW w:w="99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E" w:rsidRDefault="002F133E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</w:p>
        </w:tc>
      </w:tr>
      <w:tr w:rsidR="002F133E" w:rsidTr="002F133E">
        <w:trPr>
          <w:trHeight w:hRule="exact" w:val="103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33E" w:rsidRDefault="002F133E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E" w:rsidRPr="002F133E" w:rsidRDefault="002F133E" w:rsidP="002F133E">
            <w:pPr>
              <w:shd w:val="clear" w:color="auto" w:fill="F5F6F7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2F133E">
              <w:rPr>
                <w:rFonts w:ascii="Times New Roman" w:hAnsi="Times New Roman" w:cs="Times New Roman"/>
              </w:rPr>
              <w:t>Гипербола в поэтическом языке В. Маяковского и М. Цветаевой (на материале лирических поэм)</w:t>
            </w:r>
          </w:p>
          <w:p w:rsidR="002F133E" w:rsidRPr="002F133E" w:rsidRDefault="002F133E" w:rsidP="00A64FD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E" w:rsidRPr="007609BA" w:rsidRDefault="002F133E" w:rsidP="00A64FD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E" w:rsidRPr="007609BA" w:rsidRDefault="002F133E" w:rsidP="00A64FD2">
            <w:pPr>
              <w:pStyle w:val="a4"/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2015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E" w:rsidRPr="00F45DE9" w:rsidRDefault="002F133E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E" w:rsidRPr="00F45DE9" w:rsidRDefault="002F133E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lang w:eastAsia="en-US"/>
              </w:rPr>
            </w:pPr>
          </w:p>
        </w:tc>
      </w:tr>
      <w:tr w:rsidR="002F133E" w:rsidTr="002F133E">
        <w:trPr>
          <w:trHeight w:hRule="exact" w:val="126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E" w:rsidRDefault="002F133E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E" w:rsidRPr="002F133E" w:rsidRDefault="002F133E" w:rsidP="002F133E">
            <w:pPr>
              <w:shd w:val="clear" w:color="auto" w:fill="F5F6F7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13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begin"/>
            </w:r>
            <w:r w:rsidRPr="002F13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instrText xml:space="preserve"> HYPERLINK "https://www.semanticscholar.org/paper/%D0%A4%D1%83%D0%BD%D0%BA%D1%86%D0%B8%D1%8F-%D0%BA%D0%BE%D0%BD%D1%82%D1%80%D0%B0%D1%81%D1%82%D0%BD%D0%BE%D0%B3%D0%BE-%D1%81%D0%BE%D0%BF%D0%BE%D0%BB%D0%BE%D0%B6%D0%B5%D0%BD%D0%B8%D1%8F-%D0%BB%D0%B5%D0%BA%D1%81%D0%B8%D1%87%D0%B5%D1%81%D0%BA%D0%B8%D1%85-%D0%B2-%D0%92.-%D0%B8-%D0%9C%D0%B8%D1%85%D0%B0%D0%B9%D0%BB%D0%BE%D0%B2%D0%BD%D0%B0/21cb8afeb4679c3f58b69f395dedc93c21e545b7" </w:instrText>
            </w:r>
            <w:r w:rsidRPr="002F13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separate"/>
            </w:r>
          </w:p>
          <w:p w:rsidR="002F133E" w:rsidRPr="002F133E" w:rsidRDefault="002F133E" w:rsidP="002F133E">
            <w:pPr>
              <w:shd w:val="clear" w:color="auto" w:fill="F5F6F7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13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Функция контрастного соположения лексических пластов в лирической поэме В. Маяковского и М. Цветаевой</w:t>
            </w:r>
          </w:p>
          <w:p w:rsidR="002F133E" w:rsidRPr="002F133E" w:rsidRDefault="002F133E" w:rsidP="002F133E">
            <w:pPr>
              <w:shd w:val="clear" w:color="auto" w:fill="F5F6F7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13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end"/>
            </w:r>
          </w:p>
          <w:p w:rsidR="002F133E" w:rsidRPr="002F133E" w:rsidRDefault="002F133E" w:rsidP="002F133E">
            <w:pPr>
              <w:numPr>
                <w:ilvl w:val="0"/>
                <w:numId w:val="2"/>
              </w:numPr>
              <w:shd w:val="clear" w:color="auto" w:fill="F5F6F7"/>
              <w:spacing w:after="0" w:line="300" w:lineRule="atLeast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E" w:rsidRDefault="002F133E" w:rsidP="00A64FD2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E" w:rsidRDefault="002F133E" w:rsidP="00A64FD2">
            <w:pPr>
              <w:pStyle w:val="a4"/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2014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E" w:rsidRPr="00F45DE9" w:rsidRDefault="002F133E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E" w:rsidRPr="00F45DE9" w:rsidRDefault="002F133E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lang w:eastAsia="en-US"/>
              </w:rPr>
            </w:pPr>
          </w:p>
        </w:tc>
      </w:tr>
      <w:bookmarkEnd w:id="0"/>
      <w:tr w:rsidR="002F133E" w:rsidTr="002F133E">
        <w:trPr>
          <w:trHeight w:hRule="exact" w:val="155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E" w:rsidRDefault="002F133E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E" w:rsidRPr="002F133E" w:rsidRDefault="002F133E" w:rsidP="002F133E">
            <w:pPr>
              <w:shd w:val="clear" w:color="auto" w:fill="F5F6F7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13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begin"/>
            </w:r>
            <w:r w:rsidRPr="002F13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instrText xml:space="preserve"> HYPERLINK "https://www.semanticscholar.org/paper/%D0%92.-%D0%9C%D0%B0%D1%8F%D0%BA%D0%BE%D0%B2%D1%81%D0%BA%D0%B8%D0%B9-%D0%B8-%D0%9C.-%D0%A6%D0%B2%D0%B5%D1%82%D0%B0%D0%B5%D0%B2%D0%B0%3A-%D0%BA-%D1%82%D0%B8%D0%BF%D0%BE%D0%BB%D0%BE%D0%B3%D0%B8%D0%B8-%D0%B3%D0%B5%D1%80%D0%BE%D1%8F-(%D0%BD%D0%B0-%D0%9C%D0%B8%D1%85%D0%B0%D0%B9%D0%BB%D0%BE%D0%B2%D0%BD%D0%B0/7836011666dddbbdbdee26625dc003f2b2fee9b3" </w:instrText>
            </w:r>
            <w:r w:rsidRPr="002F13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separate"/>
            </w:r>
          </w:p>
          <w:p w:rsidR="002F133E" w:rsidRPr="002F133E" w:rsidRDefault="002F133E" w:rsidP="002F133E">
            <w:pPr>
              <w:shd w:val="clear" w:color="auto" w:fill="F5F6F7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13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В. Маяковский и М. Цветаева: к типологии лирического героя (на материале поэмы Маяковского «Про это» и «Поэмы горы» Цветаевой)</w:t>
            </w:r>
          </w:p>
          <w:p w:rsidR="002F133E" w:rsidRPr="002F133E" w:rsidRDefault="002F133E" w:rsidP="002F133E">
            <w:pPr>
              <w:shd w:val="clear" w:color="auto" w:fill="F5F6F7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13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end"/>
            </w:r>
          </w:p>
          <w:p w:rsidR="002F133E" w:rsidRPr="002F133E" w:rsidRDefault="002F133E" w:rsidP="002F133E">
            <w:pPr>
              <w:numPr>
                <w:ilvl w:val="0"/>
                <w:numId w:val="3"/>
              </w:numPr>
              <w:shd w:val="clear" w:color="auto" w:fill="F5F6F7"/>
              <w:spacing w:after="0" w:line="30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E" w:rsidRPr="002F133E" w:rsidRDefault="002F133E">
            <w:pPr>
              <w:rPr>
                <w:rFonts w:ascii="Times New Roman" w:hAnsi="Times New Roman" w:cs="Times New Roman"/>
              </w:rPr>
            </w:pPr>
            <w:proofErr w:type="spellStart"/>
            <w:r w:rsidRPr="002F133E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E" w:rsidRDefault="002F133E" w:rsidP="00A64FD2">
            <w:pPr>
              <w:pStyle w:val="a4"/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2011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E" w:rsidRPr="00F45DE9" w:rsidRDefault="002F133E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E" w:rsidRPr="00F45DE9" w:rsidRDefault="002F133E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lang w:eastAsia="en-US"/>
              </w:rPr>
            </w:pPr>
          </w:p>
        </w:tc>
      </w:tr>
      <w:tr w:rsidR="002F133E" w:rsidTr="002F133E">
        <w:trPr>
          <w:trHeight w:hRule="exact" w:val="85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E" w:rsidRDefault="002F133E" w:rsidP="00A64FD2">
            <w:pPr>
              <w:pStyle w:val="TableParagraph"/>
              <w:kinsoku w:val="0"/>
              <w:overflowPunct w:val="0"/>
              <w:spacing w:line="274" w:lineRule="exact"/>
              <w:ind w:left="99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E" w:rsidRPr="002F133E" w:rsidRDefault="002F133E" w:rsidP="002F133E">
            <w:pPr>
              <w:shd w:val="clear" w:color="auto" w:fill="F5F6F7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13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begin"/>
            </w:r>
            <w:r w:rsidRPr="002F13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instrText xml:space="preserve"> HYPERLINK "https://www.semanticscholar.org/paper/%D0%9C%D0%B5%D1%82%D0%B0%D1%84%D0%BE%D1%80%D0%B0-%D0%B2-%D0%BB%D0%B8%D1%80%D0%B8%D1%87%D0%B5%D1%81%D0%BA%D0%BE%D0%B9-%D0%BF%D0%BE%D1%8D%D0%BC%D0%B5-%D0%92.-%D0%9C%D0%B0%D1%8F%D0%BA%D0%BE%D0%B2%D1%81%D0%BA%D0%BE%D0%B3%D0%BE-%D0%9C%D0%B8%D1%85%D0%B0%D0%B9%D0%BB%D0%BE%D0%B2%D0%BD%D0%B0/01e2202e62041f7b36d9c52b21dc2548d46bd0c8" </w:instrText>
            </w:r>
            <w:r w:rsidRPr="002F13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separate"/>
            </w:r>
          </w:p>
          <w:p w:rsidR="002F133E" w:rsidRPr="002F133E" w:rsidRDefault="002F133E" w:rsidP="002F133E">
            <w:pPr>
              <w:shd w:val="clear" w:color="auto" w:fill="F5F6F7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13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Метафора в лирической поэме В. Маяковского</w:t>
            </w:r>
          </w:p>
          <w:p w:rsidR="002F133E" w:rsidRPr="002F133E" w:rsidRDefault="002F133E" w:rsidP="002F133E">
            <w:pPr>
              <w:shd w:val="clear" w:color="auto" w:fill="F5F6F7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F133E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fldChar w:fldCharType="end"/>
            </w:r>
          </w:p>
          <w:p w:rsidR="002F133E" w:rsidRPr="002F133E" w:rsidRDefault="002F133E" w:rsidP="002F133E">
            <w:pPr>
              <w:numPr>
                <w:ilvl w:val="0"/>
                <w:numId w:val="4"/>
              </w:numPr>
              <w:shd w:val="clear" w:color="auto" w:fill="F5F6F7"/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E" w:rsidRPr="002F133E" w:rsidRDefault="002F133E">
            <w:pPr>
              <w:rPr>
                <w:rFonts w:ascii="Times New Roman" w:hAnsi="Times New Roman" w:cs="Times New Roman"/>
              </w:rPr>
            </w:pPr>
            <w:proofErr w:type="spellStart"/>
            <w:r w:rsidRPr="002F133E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E" w:rsidRDefault="002F133E" w:rsidP="00A64FD2">
            <w:pPr>
              <w:pStyle w:val="a4"/>
              <w:shd w:val="clear" w:color="auto" w:fill="FFFFFF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2013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E" w:rsidRPr="00F45DE9" w:rsidRDefault="002F133E" w:rsidP="00A64FD2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i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33E" w:rsidRPr="00F45DE9" w:rsidRDefault="002F133E" w:rsidP="00A64FD2">
            <w:pPr>
              <w:pStyle w:val="TableParagraph"/>
              <w:kinsoku w:val="0"/>
              <w:overflowPunct w:val="0"/>
              <w:spacing w:line="276" w:lineRule="auto"/>
              <w:ind w:left="102" w:right="304"/>
              <w:rPr>
                <w:i/>
                <w:lang w:eastAsia="en-US"/>
              </w:rPr>
            </w:pPr>
          </w:p>
        </w:tc>
      </w:tr>
    </w:tbl>
    <w:p w:rsidR="002F133E" w:rsidRDefault="002F133E"/>
    <w:sectPr w:rsidR="002F1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850"/>
    <w:multiLevelType w:val="multilevel"/>
    <w:tmpl w:val="89564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E7EF3"/>
    <w:multiLevelType w:val="multilevel"/>
    <w:tmpl w:val="0B90F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51297"/>
    <w:multiLevelType w:val="multilevel"/>
    <w:tmpl w:val="E3A2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5B63C6"/>
    <w:multiLevelType w:val="multilevel"/>
    <w:tmpl w:val="DAC2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A1"/>
    <w:rsid w:val="002E1EB2"/>
    <w:rsid w:val="002F133E"/>
    <w:rsid w:val="008A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3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A38A1"/>
    <w:rPr>
      <w:color w:val="0000FF"/>
      <w:u w:val="single"/>
    </w:rPr>
  </w:style>
  <w:style w:type="character" w:customStyle="1" w:styleId="cl-paper-authors">
    <w:name w:val="cl-paper-authors"/>
    <w:basedOn w:val="a0"/>
    <w:rsid w:val="008A38A1"/>
  </w:style>
  <w:style w:type="character" w:customStyle="1" w:styleId="cl-paper-fos">
    <w:name w:val="cl-paper-fos"/>
    <w:basedOn w:val="a0"/>
    <w:rsid w:val="008A38A1"/>
  </w:style>
  <w:style w:type="character" w:customStyle="1" w:styleId="cl-paper-pubdates">
    <w:name w:val="cl-paper-pubdates"/>
    <w:basedOn w:val="a0"/>
    <w:rsid w:val="008A38A1"/>
  </w:style>
  <w:style w:type="character" w:customStyle="1" w:styleId="cl-buttonlabel">
    <w:name w:val="cl-button__label"/>
    <w:basedOn w:val="a0"/>
    <w:rsid w:val="008A38A1"/>
  </w:style>
  <w:style w:type="paragraph" w:styleId="a4">
    <w:name w:val="Normal (Web)"/>
    <w:basedOn w:val="a"/>
    <w:uiPriority w:val="99"/>
    <w:unhideWhenUsed/>
    <w:rsid w:val="002F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2F133E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2F133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2F1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38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8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A38A1"/>
    <w:rPr>
      <w:color w:val="0000FF"/>
      <w:u w:val="single"/>
    </w:rPr>
  </w:style>
  <w:style w:type="character" w:customStyle="1" w:styleId="cl-paper-authors">
    <w:name w:val="cl-paper-authors"/>
    <w:basedOn w:val="a0"/>
    <w:rsid w:val="008A38A1"/>
  </w:style>
  <w:style w:type="character" w:customStyle="1" w:styleId="cl-paper-fos">
    <w:name w:val="cl-paper-fos"/>
    <w:basedOn w:val="a0"/>
    <w:rsid w:val="008A38A1"/>
  </w:style>
  <w:style w:type="character" w:customStyle="1" w:styleId="cl-paper-pubdates">
    <w:name w:val="cl-paper-pubdates"/>
    <w:basedOn w:val="a0"/>
    <w:rsid w:val="008A38A1"/>
  </w:style>
  <w:style w:type="character" w:customStyle="1" w:styleId="cl-buttonlabel">
    <w:name w:val="cl-button__label"/>
    <w:basedOn w:val="a0"/>
    <w:rsid w:val="008A38A1"/>
  </w:style>
  <w:style w:type="paragraph" w:styleId="a4">
    <w:name w:val="Normal (Web)"/>
    <w:basedOn w:val="a"/>
    <w:uiPriority w:val="99"/>
    <w:unhideWhenUsed/>
    <w:rsid w:val="002F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2F133E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2F133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2F13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48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8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2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518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628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9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761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3</cp:revision>
  <dcterms:created xsi:type="dcterms:W3CDTF">2023-02-13T09:46:00Z</dcterms:created>
  <dcterms:modified xsi:type="dcterms:W3CDTF">2023-02-16T14:20:00Z</dcterms:modified>
</cp:coreProperties>
</file>